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E3" w:rsidRDefault="002C2AAB" w:rsidP="001A48E3">
      <w:pPr>
        <w:pStyle w:val="Ttulo4"/>
        <w:shd w:val="pct20" w:color="auto" w:fill="auto"/>
      </w:pPr>
      <w:r>
        <w:t xml:space="preserve">INDICAÇÃO </w:t>
      </w:r>
      <w:r w:rsidR="00C62687">
        <w:t>0</w:t>
      </w:r>
      <w:r w:rsidR="00642839">
        <w:t>21</w:t>
      </w:r>
      <w:r w:rsidR="006B47E8">
        <w:t>/202</w:t>
      </w:r>
      <w:r w:rsidR="00677704">
        <w:t>2</w:t>
      </w:r>
    </w:p>
    <w:p w:rsidR="001A48E3" w:rsidRDefault="001A48E3" w:rsidP="001A48E3">
      <w:pPr>
        <w:jc w:val="center"/>
      </w:pPr>
    </w:p>
    <w:p w:rsidR="00E723DB" w:rsidRDefault="00E723DB" w:rsidP="004449AE">
      <w:pPr>
        <w:spacing w:line="360" w:lineRule="auto"/>
        <w:ind w:firstLine="709"/>
        <w:jc w:val="both"/>
      </w:pPr>
    </w:p>
    <w:p w:rsidR="001A48E3" w:rsidRDefault="00F1194B" w:rsidP="004449AE">
      <w:pPr>
        <w:spacing w:line="360" w:lineRule="auto"/>
        <w:ind w:firstLine="709"/>
        <w:jc w:val="both"/>
      </w:pPr>
      <w:r>
        <w:t>A</w:t>
      </w:r>
      <w:r w:rsidR="001D3FE4">
        <w:t xml:space="preserve"> </w:t>
      </w:r>
      <w:r w:rsidR="007C0196">
        <w:t>v</w:t>
      </w:r>
      <w:r w:rsidR="001D3FE4">
        <w:t>ereador</w:t>
      </w:r>
      <w:r>
        <w:t>a</w:t>
      </w:r>
      <w:r w:rsidR="00A770B4">
        <w:t xml:space="preserve"> </w:t>
      </w:r>
      <w:r w:rsidR="00642839">
        <w:t>Ionara de Fátima Nascimento Ferreira</w:t>
      </w:r>
      <w:r w:rsidR="007C0196">
        <w:t xml:space="preserve">, da Bancada do Progressistas, </w:t>
      </w:r>
      <w:r w:rsidR="006B7140">
        <w:t>v</w:t>
      </w:r>
      <w:r>
        <w:t>e</w:t>
      </w:r>
      <w:r w:rsidR="001A48E3">
        <w:t>m de acordo com o art. 166, do Regimento Interno, em especial no que dispõe o § 5</w:t>
      </w:r>
      <w:r w:rsidR="001A48E3">
        <w:rPr>
          <w:rStyle w:val="Refdenotaderodap"/>
        </w:rPr>
        <w:footnoteReference w:id="2"/>
      </w:r>
      <w:r w:rsidR="001A48E3">
        <w:t xml:space="preserve">º solicitar que esta Casa encaminhe ao senhor Prefeito Municipal, a seguinte </w:t>
      </w:r>
      <w:r w:rsidR="001A48E3">
        <w:rPr>
          <w:b/>
          <w:bCs/>
        </w:rPr>
        <w:t>INDICAÇÃO</w:t>
      </w:r>
      <w:r w:rsidR="001A48E3">
        <w:t>:</w:t>
      </w:r>
    </w:p>
    <w:p w:rsidR="004449AE" w:rsidRDefault="004449AE" w:rsidP="004449AE">
      <w:pPr>
        <w:spacing w:line="360" w:lineRule="auto"/>
        <w:ind w:firstLine="709"/>
        <w:jc w:val="both"/>
      </w:pPr>
    </w:p>
    <w:p w:rsidR="00B75E67" w:rsidRDefault="002862D5" w:rsidP="00EF5703">
      <w:pPr>
        <w:spacing w:line="360" w:lineRule="auto"/>
        <w:ind w:firstLine="708"/>
        <w:jc w:val="both"/>
      </w:pPr>
      <w:r w:rsidRPr="00EF5703">
        <w:t>Que o Poder Executivo Municipal</w:t>
      </w:r>
      <w:r w:rsidR="001E3F39" w:rsidRPr="00EF5703">
        <w:t xml:space="preserve">, através da Secretaria Municipal </w:t>
      </w:r>
      <w:r w:rsidR="00090D92" w:rsidRPr="00EF5703">
        <w:t>de</w:t>
      </w:r>
      <w:r w:rsidR="009F24B6">
        <w:t xml:space="preserve"> </w:t>
      </w:r>
      <w:r w:rsidR="00642839">
        <w:t>Fazenda</w:t>
      </w:r>
      <w:r w:rsidR="009F24B6">
        <w:t xml:space="preserve">, </w:t>
      </w:r>
      <w:r w:rsidR="00C95B6F" w:rsidRPr="00EF5703">
        <w:t>providencie</w:t>
      </w:r>
      <w:r w:rsidR="00B75E67" w:rsidRPr="00EF5703">
        <w:t xml:space="preserve"> o que segue:</w:t>
      </w:r>
    </w:p>
    <w:p w:rsidR="00EF5703" w:rsidRPr="00EF5703" w:rsidRDefault="00EF5703" w:rsidP="00EF5703">
      <w:pPr>
        <w:spacing w:line="360" w:lineRule="auto"/>
        <w:ind w:firstLine="708"/>
        <w:jc w:val="both"/>
      </w:pPr>
    </w:p>
    <w:p w:rsidR="00F1194B" w:rsidRDefault="00677704" w:rsidP="007C0196">
      <w:pPr>
        <w:spacing w:line="360" w:lineRule="auto"/>
        <w:ind w:firstLine="708"/>
        <w:jc w:val="both"/>
      </w:pPr>
      <w:r w:rsidRPr="00470892">
        <w:t>_ Que</w:t>
      </w:r>
      <w:r w:rsidR="00642839">
        <w:t xml:space="preserve"> seja </w:t>
      </w:r>
      <w:r w:rsidR="003D3437">
        <w:t xml:space="preserve">elaborado projeto </w:t>
      </w:r>
      <w:r w:rsidR="00642839">
        <w:t>que dispõe sobre a criação de isenção do Imposto sobre a Propriedade predial e Territorial Urbana (IPTU) previsto no Capítulo I da Lei Complementar 002/2009 – Código Tributário Municipal – aos portadores de doenças graves e incapacidades.</w:t>
      </w:r>
      <w:r w:rsidR="00F1194B">
        <w:t xml:space="preserve"> </w:t>
      </w:r>
    </w:p>
    <w:p w:rsidR="00F1194B" w:rsidRPr="00EF5703" w:rsidRDefault="00F1194B" w:rsidP="007C0196">
      <w:pPr>
        <w:spacing w:line="360" w:lineRule="auto"/>
        <w:ind w:firstLine="708"/>
        <w:jc w:val="both"/>
      </w:pPr>
    </w:p>
    <w:p w:rsidR="00677704" w:rsidRPr="00EF5703" w:rsidRDefault="00677704" w:rsidP="00677704">
      <w:pPr>
        <w:pStyle w:val="NormalWeb"/>
        <w:spacing w:before="0" w:beforeAutospacing="0" w:after="150" w:afterAutospacing="0" w:line="360" w:lineRule="auto"/>
        <w:jc w:val="both"/>
      </w:pP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677704" w:rsidRPr="00FC55BA" w:rsidRDefault="00677704" w:rsidP="00677704">
      <w:pPr>
        <w:ind w:firstLine="709"/>
        <w:jc w:val="both"/>
        <w:rPr>
          <w:b/>
        </w:rPr>
      </w:pPr>
      <w:r w:rsidRPr="00FC55BA">
        <w:rPr>
          <w:b/>
        </w:rPr>
        <w:t>JUSTIFICATIVA:</w:t>
      </w:r>
    </w:p>
    <w:p w:rsidR="00677704" w:rsidRPr="00FC55BA" w:rsidRDefault="00677704" w:rsidP="00677704">
      <w:pPr>
        <w:ind w:firstLine="709"/>
        <w:jc w:val="both"/>
        <w:rPr>
          <w:b/>
        </w:rPr>
      </w:pPr>
    </w:p>
    <w:p w:rsidR="00F1194B" w:rsidRPr="00EF5703" w:rsidRDefault="00F1194B" w:rsidP="00F146D0">
      <w:pPr>
        <w:spacing w:line="360" w:lineRule="auto"/>
        <w:jc w:val="both"/>
      </w:pPr>
      <w:r>
        <w:t xml:space="preserve">                 </w:t>
      </w:r>
      <w:r w:rsidRPr="00EF5703">
        <w:t xml:space="preserve">Justifica-se tal sugestão </w:t>
      </w:r>
      <w:r w:rsidR="00642839">
        <w:t>motivo que muitas dessas pessoas fazem uso de medicamentos que não são distribuídos na rede pública, além de todos os custos mensais que uma casa tem, têm mais o referido imposto para pagar, anualmente.</w:t>
      </w:r>
      <w:r w:rsidR="005A2DD4">
        <w:t xml:space="preserve"> Sendo assim, f</w:t>
      </w:r>
      <w:r w:rsidR="00642839">
        <w:t>icarão isentos de pagamento de IPTU os proprietários de bens imóveis no perímetro urbano, que possuam no grupo familiar pessoa portadora de moléstia grave ou incapacitante</w:t>
      </w:r>
      <w:r w:rsidR="005A2DD4">
        <w:t xml:space="preserve">, tais como tuberculose ativa, alienação mental, esclerose múltipla, neoplasia maligna, cegueira, hanseníase, paralisia irreversível e incapacitante, cardiopatia grave, doença de Parkinson, mal de Alzheimer, espondiloartrose anquilosante, nefropatia grave, estados avançados da doença de Paget (osteíte deformante), contaminação por radiação, síndrome da imunodeficiência adquirida e </w:t>
      </w:r>
      <w:r w:rsidR="005A2DD4">
        <w:lastRenderedPageBreak/>
        <w:t>outras doenças graves que possam ser definidas posteriormente pela Previdência Social, desde que comprovadas por laudo emitido por serviço médico oficial da União, Estado ou Município</w:t>
      </w:r>
      <w:r w:rsidR="00642839">
        <w:t xml:space="preserve"> e que recebam benefício previdenciário ou aposentadoria por invalidez</w:t>
      </w:r>
      <w:r>
        <w:t>.</w:t>
      </w:r>
    </w:p>
    <w:p w:rsidR="00374239" w:rsidRDefault="00374239" w:rsidP="00F146D0">
      <w:pPr>
        <w:spacing w:line="360" w:lineRule="auto"/>
        <w:ind w:firstLine="709"/>
        <w:jc w:val="both"/>
        <w:rPr>
          <w:b/>
        </w:rPr>
      </w:pPr>
    </w:p>
    <w:p w:rsidR="00F96197" w:rsidRDefault="005A2DD4" w:rsidP="00F146D0">
      <w:pPr>
        <w:spacing w:line="360" w:lineRule="auto"/>
        <w:ind w:firstLine="709"/>
        <w:jc w:val="both"/>
        <w:rPr>
          <w:b/>
        </w:rPr>
      </w:pPr>
      <w:r>
        <w:t xml:space="preserve">Para a concessão do beneficio o munícipe deverá comprovar ser possuidor de apenas 01 (um) imóvel e que este seja usado como residência própria e não perceber renda mensal superior a 02 (dois) salários mínimos nacionais, bem como comprovar o estado de gravidade da moléstia do grupo familiar, anualmente, perante aos órgãos competentes do Município, sendo que a referida isenção do IPTU não desobriga o contribuinte do pagamento de taxas. </w:t>
      </w:r>
    </w:p>
    <w:p w:rsidR="00F96197" w:rsidRPr="005A2DD4" w:rsidRDefault="005A2DD4" w:rsidP="00F146D0">
      <w:pPr>
        <w:spacing w:line="360" w:lineRule="auto"/>
        <w:ind w:firstLine="709"/>
        <w:jc w:val="both"/>
      </w:pPr>
      <w:r w:rsidRPr="005A2DD4">
        <w:t>Este</w:t>
      </w:r>
      <w:r>
        <w:t xml:space="preserve"> referido projeto já fora </w:t>
      </w:r>
      <w:r w:rsidR="003D3437">
        <w:t xml:space="preserve">sugerido por essa vereadora e enviado pelo governo municipal, no ano de 2017, porém foi retirado de pauta para melhor adequar ao Município e ver a viabilidade do mesmo, através de impacto financeiro-orçamentário, o qual, após estudos, foi verificado que em torno de 15 (quinze) pessoas se enquadram no Município. </w:t>
      </w:r>
      <w:r w:rsidR="008B4C88">
        <w:t>Sendo que o valor médio dos IPTUs dos referidos imóveis dos beneficiários, é em torno de R$ 300,00 (trezentos reais).</w:t>
      </w:r>
      <w:r w:rsidR="003D3437">
        <w:t xml:space="preserve"> </w:t>
      </w:r>
    </w:p>
    <w:p w:rsidR="00E723DB" w:rsidRDefault="00A770B4" w:rsidP="001A48E3">
      <w:r>
        <w:t xml:space="preserve">                                        </w:t>
      </w:r>
      <w:r w:rsidR="00F96197">
        <w:t xml:space="preserve">                            </w:t>
      </w:r>
    </w:p>
    <w:p w:rsidR="00E723DB" w:rsidRDefault="00E723DB" w:rsidP="001A48E3"/>
    <w:p w:rsidR="00E723DB" w:rsidRDefault="00E723DB" w:rsidP="001A48E3"/>
    <w:p w:rsidR="001A48E3" w:rsidRDefault="00E723DB" w:rsidP="001A48E3">
      <w:r>
        <w:t xml:space="preserve">                                                                    </w:t>
      </w:r>
      <w:r w:rsidR="00F96197">
        <w:t xml:space="preserve">  </w:t>
      </w:r>
      <w:r w:rsidR="00A770B4">
        <w:t xml:space="preserve">  </w:t>
      </w:r>
      <w:r w:rsidR="001A48E3" w:rsidRPr="00470892">
        <w:t xml:space="preserve">Capão do Cipó/RS, </w:t>
      </w:r>
      <w:r w:rsidR="00642839">
        <w:t>05</w:t>
      </w:r>
      <w:r w:rsidR="00677704" w:rsidRPr="00470892">
        <w:t xml:space="preserve"> de </w:t>
      </w:r>
      <w:r w:rsidR="00642839">
        <w:t>dezem</w:t>
      </w:r>
      <w:r w:rsidR="00F96197">
        <w:t>bro</w:t>
      </w:r>
      <w:r w:rsidR="00642839">
        <w:t xml:space="preserve"> de 202</w:t>
      </w:r>
    </w:p>
    <w:p w:rsidR="00F96197" w:rsidRDefault="00F96197" w:rsidP="001A48E3"/>
    <w:p w:rsidR="00F96197" w:rsidRDefault="00F96197" w:rsidP="001A48E3"/>
    <w:p w:rsidR="003060E0" w:rsidRDefault="003060E0" w:rsidP="001A48E3"/>
    <w:p w:rsidR="00E723DB" w:rsidRDefault="00E723DB" w:rsidP="009607A6"/>
    <w:p w:rsidR="00E723DB" w:rsidRDefault="00E723DB" w:rsidP="009607A6"/>
    <w:p w:rsidR="00F96197" w:rsidRDefault="00F96197" w:rsidP="00E723DB">
      <w:pPr>
        <w:jc w:val="center"/>
        <w:rPr>
          <w:color w:val="000000" w:themeColor="text1"/>
        </w:rPr>
      </w:pPr>
      <w:r w:rsidRPr="00F96197">
        <w:rPr>
          <w:color w:val="000000" w:themeColor="text1"/>
        </w:rPr>
        <w:t>Ver</w:t>
      </w:r>
      <w:r w:rsidR="00E723DB">
        <w:rPr>
          <w:color w:val="000000" w:themeColor="text1"/>
        </w:rPr>
        <w:t>ª</w:t>
      </w:r>
      <w:r w:rsidRPr="00F96197">
        <w:rPr>
          <w:color w:val="000000" w:themeColor="text1"/>
        </w:rPr>
        <w:t xml:space="preserve">. </w:t>
      </w:r>
      <w:r w:rsidR="003D3437">
        <w:rPr>
          <w:color w:val="000000" w:themeColor="text1"/>
        </w:rPr>
        <w:t>Ionara de Fátima Nascimento Ferreira</w:t>
      </w:r>
    </w:p>
    <w:p w:rsidR="00F96197" w:rsidRPr="00F96197" w:rsidRDefault="00F96197" w:rsidP="00F96197">
      <w:pPr>
        <w:rPr>
          <w:color w:val="000000" w:themeColor="text1"/>
        </w:rPr>
      </w:pPr>
      <w:r w:rsidRPr="00F96197">
        <w:rPr>
          <w:color w:val="000000" w:themeColor="text1"/>
        </w:rPr>
        <w:t xml:space="preserve">                              </w:t>
      </w:r>
    </w:p>
    <w:p w:rsidR="00F96197" w:rsidRPr="00F96197" w:rsidRDefault="00F96197" w:rsidP="00F96197">
      <w:pPr>
        <w:rPr>
          <w:color w:val="000000" w:themeColor="text1"/>
        </w:rPr>
      </w:pPr>
      <w:r w:rsidRPr="00F96197">
        <w:rPr>
          <w:color w:val="000000" w:themeColor="text1"/>
        </w:rPr>
        <w:t xml:space="preserve">                       </w:t>
      </w:r>
      <w:r w:rsidR="008B4C88">
        <w:rPr>
          <w:color w:val="000000" w:themeColor="text1"/>
        </w:rPr>
        <w:t xml:space="preserve">                          Bancada do Progressistas</w:t>
      </w:r>
    </w:p>
    <w:p w:rsidR="00F96197" w:rsidRPr="00F96197" w:rsidRDefault="00F96197" w:rsidP="00F96197">
      <w:pPr>
        <w:rPr>
          <w:color w:val="000000" w:themeColor="text1"/>
        </w:rPr>
      </w:pPr>
    </w:p>
    <w:p w:rsidR="00E723DB" w:rsidRDefault="00E723DB" w:rsidP="00F96197">
      <w:bookmarkStart w:id="0" w:name="_GoBack"/>
      <w:bookmarkEnd w:id="0"/>
    </w:p>
    <w:p w:rsidR="00E723DB" w:rsidRDefault="00E723DB" w:rsidP="00F96197"/>
    <w:p w:rsidR="00E723DB" w:rsidRDefault="00E723DB" w:rsidP="00F96197"/>
    <w:p w:rsidR="00F96197" w:rsidRDefault="00F96197" w:rsidP="00F96197"/>
    <w:p w:rsidR="00F96197" w:rsidRDefault="00F96197" w:rsidP="00F96197"/>
    <w:p w:rsidR="00F96197" w:rsidRDefault="00531FF5" w:rsidP="00F9619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6.25pt;margin-top:5pt;width:168.2pt;height:132.1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">
            <v:textbox style="mso-next-textbox:#Text Box 2;mso-fit-shape-to-text:t">
              <w:txbxContent>
                <w:p w:rsidR="00B75E67" w:rsidRDefault="00B75E67" w:rsidP="00B75E67"/>
                <w:p w:rsidR="00B75E67" w:rsidRDefault="00B75E67" w:rsidP="00B75E67">
                  <w:r>
                    <w:t>LIDA EM PLENÁRIO</w:t>
                  </w:r>
                </w:p>
                <w:p w:rsidR="00B75E67" w:rsidRDefault="00B75E67" w:rsidP="00B75E67">
                  <w:r>
                    <w:t>NA SESSÃO ORDINÁRIA</w:t>
                  </w:r>
                </w:p>
                <w:p w:rsidR="00B75E67" w:rsidRDefault="00B75E67" w:rsidP="00B75E67">
                  <w:r>
                    <w:t>DIA:  ........./........../..............</w:t>
                  </w:r>
                </w:p>
                <w:p w:rsidR="00B75E67" w:rsidRDefault="00B75E67" w:rsidP="00B75E67"/>
                <w:p w:rsidR="00B75E67" w:rsidRDefault="00B75E67" w:rsidP="00B75E67">
                  <w:pPr>
                    <w:jc w:val="center"/>
                  </w:pPr>
                  <w:r>
                    <w:t>_______________________</w:t>
                  </w:r>
                </w:p>
                <w:p w:rsidR="00B75E67" w:rsidRDefault="00F96197" w:rsidP="00B75E67">
                  <w:pPr>
                    <w:jc w:val="center"/>
                  </w:pPr>
                  <w:r>
                    <w:t>Ionara de Fátima Nascimento Ferreira</w:t>
                  </w:r>
                </w:p>
                <w:p w:rsidR="00B75E67" w:rsidRDefault="00F96197" w:rsidP="00B75E67">
                  <w:pPr>
                    <w:jc w:val="center"/>
                  </w:pPr>
                  <w:r>
                    <w:t>Vice-</w:t>
                  </w:r>
                  <w:r w:rsidR="00B75E67">
                    <w:t>Presidente</w:t>
                  </w:r>
                </w:p>
              </w:txbxContent>
            </v:textbox>
          </v:shape>
        </w:pict>
      </w:r>
      <w:r w:rsidR="00352A77">
        <w:t>Ex</w:t>
      </w:r>
      <w:r w:rsidR="00F96197">
        <w:t>ma. Senhora</w:t>
      </w:r>
    </w:p>
    <w:p w:rsidR="00F96197" w:rsidRDefault="00F96197" w:rsidP="00F96197">
      <w:r>
        <w:t>Ionara de Fátima Nascimento Ferreira</w:t>
      </w:r>
    </w:p>
    <w:p w:rsidR="001A48E3" w:rsidRDefault="00F96197" w:rsidP="001A48E3">
      <w:r>
        <w:t>Vice-Presidente, no exercício de Presidente</w:t>
      </w:r>
    </w:p>
    <w:p w:rsidR="001A48E3" w:rsidRDefault="001A48E3" w:rsidP="001A48E3">
      <w:r>
        <w:t>Capão do Cipó/RS</w:t>
      </w:r>
    </w:p>
    <w:sectPr w:rsidR="001A48E3" w:rsidSect="006930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235" w:rsidRDefault="00A10235" w:rsidP="001A48E3">
      <w:r>
        <w:separator/>
      </w:r>
    </w:p>
  </w:endnote>
  <w:endnote w:type="continuationSeparator" w:id="1">
    <w:p w:rsidR="00A10235" w:rsidRDefault="00A10235" w:rsidP="001A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235" w:rsidRDefault="00A10235" w:rsidP="001A48E3">
      <w:r>
        <w:separator/>
      </w:r>
    </w:p>
  </w:footnote>
  <w:footnote w:type="continuationSeparator" w:id="1">
    <w:p w:rsidR="00A10235" w:rsidRDefault="00A10235" w:rsidP="001A48E3">
      <w:r>
        <w:continuationSeparator/>
      </w:r>
    </w:p>
  </w:footnote>
  <w:footnote w:id="2">
    <w:p w:rsidR="001A48E3" w:rsidRDefault="001A48E3" w:rsidP="001A48E3">
      <w:pPr>
        <w:pStyle w:val="Textodenotaderodap"/>
      </w:pPr>
      <w:r>
        <w:rPr>
          <w:rStyle w:val="Refdenotaderodap"/>
        </w:rPr>
        <w:footnoteRef/>
      </w:r>
      <w:r>
        <w:t xml:space="preserve"> As indicações independem da deliberação plenária e deverão receber resposta do Poder Executivo no prazo de trinta dias, prorrogável por quinze dias, desde que solicitado e devidamente justificado.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DC0" w:rsidRDefault="007D5008" w:rsidP="00005DC0">
    <w:pPr>
      <w:pStyle w:val="Cabealho"/>
      <w:jc w:val="center"/>
    </w:pPr>
    <w:r>
      <w:rPr>
        <w:rFonts w:cs="Arial"/>
        <w:b/>
        <w:noProof/>
        <w:sz w:val="20"/>
        <w:szCs w:val="20"/>
      </w:rPr>
      <w:drawing>
        <wp:inline distT="0" distB="0" distL="0" distR="0">
          <wp:extent cx="447675" cy="428625"/>
          <wp:effectExtent l="0" t="0" r="9525" b="9525"/>
          <wp:docPr id="1" name="Imagem 4" descr="simbo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simbo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5DC0" w:rsidRPr="006A7079" w:rsidRDefault="00A10235" w:rsidP="00005DC0">
    <w:pPr>
      <w:pStyle w:val="Cabealho"/>
      <w:jc w:val="center"/>
      <w:rPr>
        <w:b/>
      </w:rPr>
    </w:pPr>
  </w:p>
  <w:p w:rsidR="00005DC0" w:rsidRPr="006A7079" w:rsidRDefault="0051630D" w:rsidP="00005DC0">
    <w:pPr>
      <w:jc w:val="center"/>
      <w:rPr>
        <w:b/>
      </w:rPr>
    </w:pPr>
    <w:r w:rsidRPr="006A7079">
      <w:rPr>
        <w:b/>
        <w:sz w:val="22"/>
      </w:rPr>
      <w:t>ESTADO DO RIO GRANDE DO SUL</w:t>
    </w:r>
  </w:p>
  <w:p w:rsidR="00005DC0" w:rsidRPr="006A7079" w:rsidRDefault="0051630D" w:rsidP="00005DC0">
    <w:pPr>
      <w:jc w:val="center"/>
      <w:rPr>
        <w:b/>
        <w:sz w:val="22"/>
      </w:rPr>
    </w:pPr>
    <w:r w:rsidRPr="006A7079">
      <w:rPr>
        <w:b/>
        <w:sz w:val="22"/>
      </w:rPr>
      <w:t>CÂMARA MUNICIPAL DE VEREADORES DE CAPÃO DO CIPÓ</w:t>
    </w:r>
  </w:p>
  <w:p w:rsidR="00005DC0" w:rsidRDefault="00A10235" w:rsidP="00005DC0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1A48E3"/>
    <w:rsid w:val="00020D21"/>
    <w:rsid w:val="00041334"/>
    <w:rsid w:val="00047DE9"/>
    <w:rsid w:val="00061CF3"/>
    <w:rsid w:val="00071379"/>
    <w:rsid w:val="00074483"/>
    <w:rsid w:val="00080AA9"/>
    <w:rsid w:val="00090D92"/>
    <w:rsid w:val="000B712B"/>
    <w:rsid w:val="000D03BB"/>
    <w:rsid w:val="000D1286"/>
    <w:rsid w:val="000D3F17"/>
    <w:rsid w:val="000D4703"/>
    <w:rsid w:val="00126D16"/>
    <w:rsid w:val="00153000"/>
    <w:rsid w:val="001702FC"/>
    <w:rsid w:val="00187A10"/>
    <w:rsid w:val="00187C2B"/>
    <w:rsid w:val="00192BA4"/>
    <w:rsid w:val="001A3D69"/>
    <w:rsid w:val="001A48E3"/>
    <w:rsid w:val="001D0262"/>
    <w:rsid w:val="001D242A"/>
    <w:rsid w:val="001D3FE4"/>
    <w:rsid w:val="001E3405"/>
    <w:rsid w:val="001E3F39"/>
    <w:rsid w:val="00206CDE"/>
    <w:rsid w:val="00215E8D"/>
    <w:rsid w:val="0023562A"/>
    <w:rsid w:val="0025769C"/>
    <w:rsid w:val="00263B04"/>
    <w:rsid w:val="002862D5"/>
    <w:rsid w:val="002B04F5"/>
    <w:rsid w:val="002B1B89"/>
    <w:rsid w:val="002C2AAB"/>
    <w:rsid w:val="002E0FF1"/>
    <w:rsid w:val="002F0D2C"/>
    <w:rsid w:val="002F5A72"/>
    <w:rsid w:val="002F5CF5"/>
    <w:rsid w:val="003060E0"/>
    <w:rsid w:val="003223C2"/>
    <w:rsid w:val="003368BF"/>
    <w:rsid w:val="00341DE8"/>
    <w:rsid w:val="00350049"/>
    <w:rsid w:val="0035267D"/>
    <w:rsid w:val="00352A77"/>
    <w:rsid w:val="003545CE"/>
    <w:rsid w:val="003575D3"/>
    <w:rsid w:val="00362F13"/>
    <w:rsid w:val="00374239"/>
    <w:rsid w:val="003A5AC0"/>
    <w:rsid w:val="003B17D3"/>
    <w:rsid w:val="003C77D9"/>
    <w:rsid w:val="003D28AF"/>
    <w:rsid w:val="003D3437"/>
    <w:rsid w:val="003E572E"/>
    <w:rsid w:val="003E6031"/>
    <w:rsid w:val="003F0C63"/>
    <w:rsid w:val="00420F56"/>
    <w:rsid w:val="00431991"/>
    <w:rsid w:val="00436390"/>
    <w:rsid w:val="004449AE"/>
    <w:rsid w:val="004558FA"/>
    <w:rsid w:val="00457370"/>
    <w:rsid w:val="00470892"/>
    <w:rsid w:val="00472616"/>
    <w:rsid w:val="004A1D32"/>
    <w:rsid w:val="004A6B54"/>
    <w:rsid w:val="004A6FFE"/>
    <w:rsid w:val="004B5671"/>
    <w:rsid w:val="004D4720"/>
    <w:rsid w:val="004E28BB"/>
    <w:rsid w:val="005038C6"/>
    <w:rsid w:val="0051630D"/>
    <w:rsid w:val="00525021"/>
    <w:rsid w:val="00530659"/>
    <w:rsid w:val="00531FF5"/>
    <w:rsid w:val="00535CC8"/>
    <w:rsid w:val="00545FBA"/>
    <w:rsid w:val="00563565"/>
    <w:rsid w:val="00596494"/>
    <w:rsid w:val="005969CC"/>
    <w:rsid w:val="005A2DD4"/>
    <w:rsid w:val="005A7D83"/>
    <w:rsid w:val="005C0710"/>
    <w:rsid w:val="005C30F8"/>
    <w:rsid w:val="005C6771"/>
    <w:rsid w:val="00612BF1"/>
    <w:rsid w:val="00642839"/>
    <w:rsid w:val="006475A2"/>
    <w:rsid w:val="00650FB1"/>
    <w:rsid w:val="00655FDE"/>
    <w:rsid w:val="00677704"/>
    <w:rsid w:val="006A4FF3"/>
    <w:rsid w:val="006A7079"/>
    <w:rsid w:val="006A731B"/>
    <w:rsid w:val="006B47E8"/>
    <w:rsid w:val="006B5DF8"/>
    <w:rsid w:val="006B7140"/>
    <w:rsid w:val="006D1EB6"/>
    <w:rsid w:val="006F7378"/>
    <w:rsid w:val="00702AC8"/>
    <w:rsid w:val="00704E4B"/>
    <w:rsid w:val="00706AF2"/>
    <w:rsid w:val="007251D1"/>
    <w:rsid w:val="00731A51"/>
    <w:rsid w:val="0073448A"/>
    <w:rsid w:val="00744BE6"/>
    <w:rsid w:val="007547EF"/>
    <w:rsid w:val="00754BB8"/>
    <w:rsid w:val="007650E3"/>
    <w:rsid w:val="00772DEC"/>
    <w:rsid w:val="0078711D"/>
    <w:rsid w:val="00791A1A"/>
    <w:rsid w:val="00792FF0"/>
    <w:rsid w:val="007B3597"/>
    <w:rsid w:val="007C0196"/>
    <w:rsid w:val="007C34B5"/>
    <w:rsid w:val="007D5008"/>
    <w:rsid w:val="007E6582"/>
    <w:rsid w:val="00816B1C"/>
    <w:rsid w:val="00830D38"/>
    <w:rsid w:val="00854E75"/>
    <w:rsid w:val="00870499"/>
    <w:rsid w:val="0087443A"/>
    <w:rsid w:val="008909F9"/>
    <w:rsid w:val="008915FE"/>
    <w:rsid w:val="008B4C88"/>
    <w:rsid w:val="008E5ABD"/>
    <w:rsid w:val="009034BD"/>
    <w:rsid w:val="00904352"/>
    <w:rsid w:val="009125D6"/>
    <w:rsid w:val="0093272B"/>
    <w:rsid w:val="009607A6"/>
    <w:rsid w:val="0096697C"/>
    <w:rsid w:val="009714A4"/>
    <w:rsid w:val="00992D46"/>
    <w:rsid w:val="009E7706"/>
    <w:rsid w:val="009F24B6"/>
    <w:rsid w:val="00A10235"/>
    <w:rsid w:val="00A12640"/>
    <w:rsid w:val="00A50DBE"/>
    <w:rsid w:val="00A53EB5"/>
    <w:rsid w:val="00A54D18"/>
    <w:rsid w:val="00A770B4"/>
    <w:rsid w:val="00A82AA0"/>
    <w:rsid w:val="00A87645"/>
    <w:rsid w:val="00AB0C6E"/>
    <w:rsid w:val="00AB62F4"/>
    <w:rsid w:val="00B06A08"/>
    <w:rsid w:val="00B10546"/>
    <w:rsid w:val="00B10C45"/>
    <w:rsid w:val="00B36ACF"/>
    <w:rsid w:val="00B417B2"/>
    <w:rsid w:val="00B61EC8"/>
    <w:rsid w:val="00B75E67"/>
    <w:rsid w:val="00B84140"/>
    <w:rsid w:val="00B91D96"/>
    <w:rsid w:val="00BC3908"/>
    <w:rsid w:val="00BE0459"/>
    <w:rsid w:val="00BF20C9"/>
    <w:rsid w:val="00BF6205"/>
    <w:rsid w:val="00C26608"/>
    <w:rsid w:val="00C31194"/>
    <w:rsid w:val="00C61309"/>
    <w:rsid w:val="00C62687"/>
    <w:rsid w:val="00C665ED"/>
    <w:rsid w:val="00C678E8"/>
    <w:rsid w:val="00C74066"/>
    <w:rsid w:val="00C7501A"/>
    <w:rsid w:val="00C94A32"/>
    <w:rsid w:val="00C94ACB"/>
    <w:rsid w:val="00C95B6F"/>
    <w:rsid w:val="00CB325D"/>
    <w:rsid w:val="00CC704A"/>
    <w:rsid w:val="00CD532F"/>
    <w:rsid w:val="00CF5278"/>
    <w:rsid w:val="00CF583A"/>
    <w:rsid w:val="00D14C85"/>
    <w:rsid w:val="00D235D8"/>
    <w:rsid w:val="00D3676F"/>
    <w:rsid w:val="00D4406B"/>
    <w:rsid w:val="00D566D4"/>
    <w:rsid w:val="00D65990"/>
    <w:rsid w:val="00D74A37"/>
    <w:rsid w:val="00D82424"/>
    <w:rsid w:val="00D86350"/>
    <w:rsid w:val="00DB6EC0"/>
    <w:rsid w:val="00DD0522"/>
    <w:rsid w:val="00DF0792"/>
    <w:rsid w:val="00DF09A8"/>
    <w:rsid w:val="00DF1872"/>
    <w:rsid w:val="00DF7F9A"/>
    <w:rsid w:val="00E17A02"/>
    <w:rsid w:val="00E20467"/>
    <w:rsid w:val="00E438C5"/>
    <w:rsid w:val="00E43E04"/>
    <w:rsid w:val="00E4667A"/>
    <w:rsid w:val="00E50068"/>
    <w:rsid w:val="00E6089F"/>
    <w:rsid w:val="00E723DB"/>
    <w:rsid w:val="00E84893"/>
    <w:rsid w:val="00E94CC2"/>
    <w:rsid w:val="00EC2493"/>
    <w:rsid w:val="00ED338E"/>
    <w:rsid w:val="00ED4691"/>
    <w:rsid w:val="00EF5703"/>
    <w:rsid w:val="00F1194B"/>
    <w:rsid w:val="00F126F9"/>
    <w:rsid w:val="00F146D0"/>
    <w:rsid w:val="00F54681"/>
    <w:rsid w:val="00F60742"/>
    <w:rsid w:val="00F60C5C"/>
    <w:rsid w:val="00F62A45"/>
    <w:rsid w:val="00F7464E"/>
    <w:rsid w:val="00F93F61"/>
    <w:rsid w:val="00F96197"/>
    <w:rsid w:val="00FB2CE9"/>
    <w:rsid w:val="00FC55BA"/>
    <w:rsid w:val="00FD77CF"/>
    <w:rsid w:val="00FE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E3"/>
    <w:pPr>
      <w:spacing w:after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1A48E3"/>
    <w:pPr>
      <w:keepNext/>
      <w:tabs>
        <w:tab w:val="left" w:pos="1418"/>
        <w:tab w:val="left" w:pos="3969"/>
      </w:tabs>
      <w:jc w:val="center"/>
      <w:outlineLvl w:val="3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A48E3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1A4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A48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48E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4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1A48E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500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008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A70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70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C55BA"/>
    <w:rPr>
      <w:b/>
      <w:bCs/>
    </w:rPr>
  </w:style>
  <w:style w:type="paragraph" w:styleId="NormalWeb">
    <w:name w:val="Normal (Web)"/>
    <w:basedOn w:val="Normal"/>
    <w:uiPriority w:val="99"/>
    <w:unhideWhenUsed/>
    <w:rsid w:val="005038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cp:lastPrinted>2022-10-20T13:18:00Z</cp:lastPrinted>
  <dcterms:created xsi:type="dcterms:W3CDTF">2022-12-02T11:29:00Z</dcterms:created>
  <dcterms:modified xsi:type="dcterms:W3CDTF">2022-12-05T14:04:00Z</dcterms:modified>
</cp:coreProperties>
</file>